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E853" w14:textId="2948C201" w:rsidR="009E38DC" w:rsidRDefault="00B156C9" w:rsidP="00B156C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5E9D">
        <w:rPr>
          <w:rFonts w:ascii="Arial" w:hAnsi="Arial" w:cs="Arial"/>
          <w:b/>
          <w:bCs/>
          <w:sz w:val="20"/>
          <w:szCs w:val="20"/>
        </w:rPr>
        <w:t>Informacja o realizowanej strategii podatkowej za rok 202</w:t>
      </w:r>
      <w:r w:rsidR="00B93E0D">
        <w:rPr>
          <w:rFonts w:ascii="Arial" w:hAnsi="Arial" w:cs="Arial"/>
          <w:b/>
          <w:bCs/>
          <w:sz w:val="20"/>
          <w:szCs w:val="20"/>
        </w:rPr>
        <w:t>1</w:t>
      </w:r>
    </w:p>
    <w:p w14:paraId="2EEFECBB" w14:textId="0DCB9031" w:rsidR="00F52949" w:rsidRDefault="00F52949" w:rsidP="00B156C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676877" w14:textId="77777777" w:rsidR="00DF7284" w:rsidRDefault="00DF7284" w:rsidP="00B156C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22E506" w14:textId="6E8A3D8D" w:rsidR="00B156C9" w:rsidRPr="00414C62" w:rsidRDefault="00C169DF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69DF">
        <w:rPr>
          <w:rFonts w:ascii="Arial" w:hAnsi="Arial" w:cs="Arial"/>
          <w:sz w:val="20"/>
          <w:szCs w:val="20"/>
        </w:rPr>
        <w:t>Polbiliding</w:t>
      </w:r>
      <w:proofErr w:type="spellEnd"/>
      <w:r w:rsidRPr="00C169DF">
        <w:rPr>
          <w:rFonts w:ascii="Arial" w:hAnsi="Arial" w:cs="Arial"/>
          <w:sz w:val="20"/>
          <w:szCs w:val="20"/>
        </w:rPr>
        <w:t xml:space="preserve"> Sp. z o.o. sp. k. </w:t>
      </w:r>
      <w:r w:rsidR="00B156C9">
        <w:rPr>
          <w:rFonts w:ascii="Arial" w:hAnsi="Arial" w:cs="Arial"/>
          <w:sz w:val="20"/>
          <w:szCs w:val="20"/>
        </w:rPr>
        <w:t>(„</w:t>
      </w:r>
      <w:r w:rsidR="00B156C9" w:rsidRPr="00B25E9D">
        <w:rPr>
          <w:rFonts w:ascii="Arial" w:hAnsi="Arial" w:cs="Arial"/>
          <w:b/>
          <w:bCs/>
          <w:sz w:val="20"/>
          <w:szCs w:val="20"/>
        </w:rPr>
        <w:t>Spółka</w:t>
      </w:r>
      <w:r w:rsidR="00B156C9">
        <w:rPr>
          <w:rFonts w:ascii="Arial" w:hAnsi="Arial" w:cs="Arial"/>
          <w:sz w:val="20"/>
          <w:szCs w:val="20"/>
        </w:rPr>
        <w:t xml:space="preserve">”), wypełniając obowiązki wynikające z art. 27c ustawy </w:t>
      </w:r>
      <w:r w:rsidR="00B156C9" w:rsidRPr="00B25E9D">
        <w:rPr>
          <w:rFonts w:ascii="Arial" w:hAnsi="Arial" w:cs="Arial"/>
          <w:sz w:val="20"/>
          <w:szCs w:val="20"/>
        </w:rPr>
        <w:t xml:space="preserve">z dnia 15 </w:t>
      </w:r>
      <w:r w:rsidR="00B156C9" w:rsidRPr="00414C62">
        <w:rPr>
          <w:rFonts w:ascii="Arial" w:hAnsi="Arial" w:cs="Arial"/>
          <w:sz w:val="20"/>
          <w:szCs w:val="20"/>
        </w:rPr>
        <w:t xml:space="preserve">lutego 1992 r. o podatku dochodowym od osób prawnych (Dz. U. z 2021 r. poz. 1800), </w:t>
      </w:r>
      <w:r w:rsidR="00B93E0D">
        <w:rPr>
          <w:rFonts w:ascii="Arial" w:hAnsi="Arial" w:cs="Arial"/>
          <w:sz w:val="20"/>
          <w:szCs w:val="20"/>
        </w:rPr>
        <w:t>realizuje sformalizowaną wersję</w:t>
      </w:r>
      <w:r w:rsidR="00B156C9" w:rsidRPr="00414C62">
        <w:rPr>
          <w:rFonts w:ascii="Arial" w:hAnsi="Arial" w:cs="Arial"/>
          <w:sz w:val="20"/>
          <w:szCs w:val="20"/>
        </w:rPr>
        <w:t xml:space="preserve"> strategii podatkowej. Dokument jest ogólnie dostępny dla</w:t>
      </w:r>
      <w:r w:rsidR="00B93E0D">
        <w:rPr>
          <w:rFonts w:ascii="Arial" w:hAnsi="Arial" w:cs="Arial"/>
          <w:sz w:val="20"/>
          <w:szCs w:val="20"/>
        </w:rPr>
        <w:t xml:space="preserve"> wszystkich </w:t>
      </w:r>
      <w:r w:rsidR="00B156C9" w:rsidRPr="00414C62">
        <w:rPr>
          <w:rFonts w:ascii="Arial" w:hAnsi="Arial" w:cs="Arial"/>
          <w:sz w:val="20"/>
          <w:szCs w:val="20"/>
        </w:rPr>
        <w:t xml:space="preserve"> pracowników zaangażowanych w procesy związane z rozliczeniami podatkowymi.</w:t>
      </w:r>
    </w:p>
    <w:p w14:paraId="40B914C3" w14:textId="77777777" w:rsidR="00B156C9" w:rsidRPr="00414C62" w:rsidRDefault="00B156C9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5E40CD" w14:textId="650E2D23" w:rsidR="00B156C9" w:rsidRPr="00414C62" w:rsidRDefault="00B156C9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 xml:space="preserve">W świetle realizowanej strategii podatkowej Spółka </w:t>
      </w:r>
      <w:r w:rsidR="0074401B">
        <w:rPr>
          <w:rFonts w:ascii="Arial" w:hAnsi="Arial" w:cs="Arial"/>
          <w:sz w:val="20"/>
          <w:szCs w:val="20"/>
        </w:rPr>
        <w:t>stosowała w 2021 roku</w:t>
      </w:r>
      <w:r w:rsidRPr="00414C62">
        <w:rPr>
          <w:rFonts w:ascii="Arial" w:hAnsi="Arial" w:cs="Arial"/>
          <w:sz w:val="20"/>
          <w:szCs w:val="20"/>
        </w:rPr>
        <w:t xml:space="preserve"> szereg procesów oraz procedur dotyczących zarządzania wykonywaniem obowiązków wynikających z przepisów prawa podatkowego i zapewniających ich prawidłowe wykonanie, w szczególności dotyczących: </w:t>
      </w:r>
    </w:p>
    <w:p w14:paraId="0F13395A" w14:textId="6F8BDF06" w:rsidR="00FE2833" w:rsidRPr="00414C62" w:rsidRDefault="00B156C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 xml:space="preserve">sporządzania deklaracji podatkowych, w tym zasad kontroli prawidłowości ich składania </w:t>
      </w:r>
      <w:r w:rsidR="00F52949" w:rsidRPr="00414C62">
        <w:rPr>
          <w:rFonts w:ascii="Arial" w:hAnsi="Arial" w:cs="Arial"/>
          <w:sz w:val="20"/>
          <w:szCs w:val="20"/>
        </w:rPr>
        <w:br/>
      </w:r>
      <w:r w:rsidRPr="00414C62">
        <w:rPr>
          <w:rFonts w:ascii="Arial" w:hAnsi="Arial" w:cs="Arial"/>
          <w:sz w:val="20"/>
          <w:szCs w:val="20"/>
        </w:rPr>
        <w:t>do odpowiednich organów oraz dokonywania terminowych wpłat należności podatkowych,</w:t>
      </w:r>
    </w:p>
    <w:p w14:paraId="1E66496B" w14:textId="573B0A9E" w:rsidR="00B156C9" w:rsidRPr="00414C62" w:rsidRDefault="00B156C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>wystawiania faktur sprzedaży, z opisem metod należytej weryfikacji kontrahentów,</w:t>
      </w:r>
    </w:p>
    <w:p w14:paraId="551B61CA" w14:textId="77777777" w:rsidR="00B156C9" w:rsidRPr="00414C62" w:rsidRDefault="00B156C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>dokonywania zakupów, realizowania płatności oraz rozliczania dokumentów zakupowych,</w:t>
      </w:r>
    </w:p>
    <w:p w14:paraId="16836D02" w14:textId="77777777" w:rsidR="00B156C9" w:rsidRPr="00414C62" w:rsidRDefault="00B156C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>rozstrzygania wszelkich wątpliwości podatkowych, w tym przede wszystkim kwestii dopuszczalności rozpoznania kosztów podatkowych oraz odliczenia podatku VAT naliczonego,</w:t>
      </w:r>
    </w:p>
    <w:p w14:paraId="4AF9AB69" w14:textId="63486043" w:rsidR="00B156C9" w:rsidRPr="00414C62" w:rsidRDefault="00B156C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>rozliczania podatku dochodowego od osób fizycznych, w tym prawidłowego sporządzania deklaracji podatkowych oraz terminowej wpłaty podatku,</w:t>
      </w:r>
    </w:p>
    <w:p w14:paraId="677EC952" w14:textId="358FE49E" w:rsidR="00A37E99" w:rsidRPr="00414C62" w:rsidRDefault="00A37E9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 xml:space="preserve">realizacji obowiązków związanych z </w:t>
      </w:r>
      <w:bookmarkStart w:id="0" w:name="_Hlk90632587"/>
      <w:r w:rsidRPr="00414C62">
        <w:rPr>
          <w:rFonts w:ascii="Arial" w:hAnsi="Arial" w:cs="Arial"/>
          <w:sz w:val="20"/>
          <w:szCs w:val="20"/>
        </w:rPr>
        <w:t>koniecznością uiszczania podatku u źródła</w:t>
      </w:r>
      <w:bookmarkEnd w:id="0"/>
      <w:r w:rsidRPr="00414C62">
        <w:rPr>
          <w:rFonts w:ascii="Arial" w:hAnsi="Arial" w:cs="Arial"/>
          <w:sz w:val="20"/>
          <w:szCs w:val="20"/>
        </w:rPr>
        <w:t>, w tym przede wszystkim weryfikacji czy są spełnione przesłanki umożliwiające zastosowanie obniżonej stawki lub zwolnienia od podatku u źródła,</w:t>
      </w:r>
    </w:p>
    <w:p w14:paraId="6731B222" w14:textId="794EAB2A" w:rsidR="00B156C9" w:rsidRPr="00414C62" w:rsidRDefault="00B156C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>realizacji obowiązków ustawowych w zakresie cen transferowych, w tym sporządzania stosownej dokumentacji oraz składania wymaganych oświadczeń,</w:t>
      </w:r>
    </w:p>
    <w:p w14:paraId="52CF6E8E" w14:textId="66AE6AB2" w:rsidR="008016BC" w:rsidRPr="00414C62" w:rsidRDefault="00B156C9" w:rsidP="00A37E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 xml:space="preserve">zgłaszania naruszeń w zakresie spraw podatkowych i prawnych oraz postępowania </w:t>
      </w:r>
      <w:r w:rsidR="009E38DC" w:rsidRPr="00414C62">
        <w:rPr>
          <w:rFonts w:ascii="Arial" w:hAnsi="Arial" w:cs="Arial"/>
          <w:sz w:val="20"/>
          <w:szCs w:val="20"/>
        </w:rPr>
        <w:br/>
      </w:r>
      <w:r w:rsidRPr="00414C62">
        <w:rPr>
          <w:rFonts w:ascii="Arial" w:hAnsi="Arial" w:cs="Arial"/>
          <w:sz w:val="20"/>
          <w:szCs w:val="20"/>
        </w:rPr>
        <w:t>w przypadku potwierdzenia wystąpienia naruszenia,</w:t>
      </w:r>
    </w:p>
    <w:p w14:paraId="2DEABCE5" w14:textId="2D91FE6B" w:rsidR="00B156C9" w:rsidRPr="00414C62" w:rsidRDefault="00B156C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 xml:space="preserve">postępowania w zakresie inwentaryzacji </w:t>
      </w:r>
      <w:r w:rsidR="00C169DF" w:rsidRPr="00414C62">
        <w:rPr>
          <w:rFonts w:ascii="Arial" w:hAnsi="Arial" w:cs="Arial"/>
          <w:sz w:val="20"/>
          <w:szCs w:val="20"/>
        </w:rPr>
        <w:t>towarów handlowych</w:t>
      </w:r>
      <w:r w:rsidRPr="00414C62">
        <w:rPr>
          <w:rFonts w:ascii="Arial" w:hAnsi="Arial" w:cs="Arial"/>
          <w:sz w:val="20"/>
          <w:szCs w:val="20"/>
        </w:rPr>
        <w:t xml:space="preserve"> oraz zatwierdzenia jej wyników,</w:t>
      </w:r>
    </w:p>
    <w:p w14:paraId="215D5C49" w14:textId="5E3E9B8E" w:rsidR="00B156C9" w:rsidRPr="00414C62" w:rsidRDefault="00B156C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>archiwizacji dokumentów, w tym przede wszystkim dokumentów istotnych z perspektywy dokonywanych rozliczeń podatkowych,</w:t>
      </w:r>
    </w:p>
    <w:p w14:paraId="15AA0DC0" w14:textId="57793782" w:rsidR="00B156C9" w:rsidRPr="00414C62" w:rsidRDefault="00B156C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>stałego monitorowania nowelizacji przepisów prawa podatkowego oraz zasad implementacji nowych obowiązków ustawowych,</w:t>
      </w:r>
    </w:p>
    <w:p w14:paraId="37DE3F30" w14:textId="77777777" w:rsidR="00B156C9" w:rsidRPr="00414C62" w:rsidRDefault="00B156C9" w:rsidP="00B15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C62">
        <w:rPr>
          <w:rFonts w:ascii="Arial" w:hAnsi="Arial" w:cs="Arial"/>
          <w:sz w:val="20"/>
          <w:szCs w:val="20"/>
        </w:rPr>
        <w:t xml:space="preserve">uczestnictwa w postępowaniach podatkowych, w tym zasad współpracy z organem podatkowym w przypadku czynności sprawdzających lub kontroli podatkowej. </w:t>
      </w:r>
    </w:p>
    <w:p w14:paraId="642AF65E" w14:textId="77777777" w:rsidR="00B156C9" w:rsidRDefault="00B156C9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8032D5" w14:textId="21897242" w:rsidR="001C77B8" w:rsidRDefault="00B156C9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61E">
        <w:rPr>
          <w:rFonts w:ascii="Arial" w:hAnsi="Arial" w:cs="Arial"/>
          <w:sz w:val="20"/>
          <w:szCs w:val="20"/>
        </w:rPr>
        <w:t>Stosowane przez Spółkę</w:t>
      </w:r>
      <w:r>
        <w:rPr>
          <w:rFonts w:ascii="Arial" w:hAnsi="Arial" w:cs="Arial"/>
          <w:sz w:val="20"/>
          <w:szCs w:val="20"/>
        </w:rPr>
        <w:t xml:space="preserve"> procesy oraz</w:t>
      </w:r>
      <w:r w:rsidRPr="006D361E">
        <w:rPr>
          <w:rFonts w:ascii="Arial" w:hAnsi="Arial" w:cs="Arial"/>
          <w:sz w:val="20"/>
          <w:szCs w:val="20"/>
        </w:rPr>
        <w:t xml:space="preserve"> procedury uwzględniają specyfikę funkcjonowania przedsiębiorstwa oraz zapewniają rzetelne i terminowe wywiązywanie się z obowiązków podatkowych, </w:t>
      </w:r>
      <w:r>
        <w:rPr>
          <w:rFonts w:ascii="Arial" w:hAnsi="Arial" w:cs="Arial"/>
          <w:sz w:val="20"/>
          <w:szCs w:val="20"/>
        </w:rPr>
        <w:t>a także</w:t>
      </w:r>
      <w:r w:rsidRPr="006D361E">
        <w:rPr>
          <w:rFonts w:ascii="Arial" w:hAnsi="Arial" w:cs="Arial"/>
          <w:sz w:val="20"/>
          <w:szCs w:val="20"/>
        </w:rPr>
        <w:t xml:space="preserve"> minimalizują </w:t>
      </w:r>
      <w:r>
        <w:rPr>
          <w:rFonts w:ascii="Arial" w:hAnsi="Arial" w:cs="Arial"/>
          <w:sz w:val="20"/>
          <w:szCs w:val="20"/>
        </w:rPr>
        <w:t xml:space="preserve">ryzyko </w:t>
      </w:r>
      <w:r w:rsidRPr="006D361E">
        <w:rPr>
          <w:rFonts w:ascii="Arial" w:hAnsi="Arial" w:cs="Arial"/>
          <w:sz w:val="20"/>
          <w:szCs w:val="20"/>
        </w:rPr>
        <w:t>powstani</w:t>
      </w:r>
      <w:r>
        <w:rPr>
          <w:rFonts w:ascii="Arial" w:hAnsi="Arial" w:cs="Arial"/>
          <w:sz w:val="20"/>
          <w:szCs w:val="20"/>
        </w:rPr>
        <w:t>a</w:t>
      </w:r>
      <w:r w:rsidRPr="006D36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nieprawidłowości natury podatkowej</w:t>
      </w:r>
      <w:r w:rsidRPr="006D361E">
        <w:rPr>
          <w:rFonts w:ascii="Arial" w:hAnsi="Arial" w:cs="Arial"/>
          <w:sz w:val="20"/>
          <w:szCs w:val="20"/>
        </w:rPr>
        <w:t xml:space="preserve">. W ramach wskazanych </w:t>
      </w:r>
      <w:r>
        <w:rPr>
          <w:rFonts w:ascii="Arial" w:hAnsi="Arial" w:cs="Arial"/>
          <w:sz w:val="20"/>
          <w:szCs w:val="20"/>
        </w:rPr>
        <w:t xml:space="preserve">procesów oraz </w:t>
      </w:r>
      <w:r w:rsidRPr="006D361E">
        <w:rPr>
          <w:rFonts w:ascii="Arial" w:hAnsi="Arial" w:cs="Arial"/>
          <w:sz w:val="20"/>
          <w:szCs w:val="20"/>
        </w:rPr>
        <w:t>procedur Spółka</w:t>
      </w:r>
      <w:r>
        <w:rPr>
          <w:rFonts w:ascii="Arial" w:hAnsi="Arial" w:cs="Arial"/>
          <w:sz w:val="20"/>
          <w:szCs w:val="20"/>
        </w:rPr>
        <w:t xml:space="preserve"> </w:t>
      </w:r>
      <w:r w:rsidR="0074401B">
        <w:rPr>
          <w:rFonts w:ascii="Arial" w:hAnsi="Arial" w:cs="Arial"/>
          <w:sz w:val="20"/>
          <w:szCs w:val="20"/>
        </w:rPr>
        <w:t>przestrzegała określonego w strategii podatkowej zakresu</w:t>
      </w:r>
      <w:r w:rsidRPr="006D361E">
        <w:rPr>
          <w:rFonts w:ascii="Arial" w:hAnsi="Arial" w:cs="Arial"/>
          <w:sz w:val="20"/>
          <w:szCs w:val="20"/>
        </w:rPr>
        <w:t xml:space="preserve"> odpowiedzialności</w:t>
      </w:r>
      <w:r>
        <w:rPr>
          <w:rFonts w:ascii="Arial" w:hAnsi="Arial" w:cs="Arial"/>
          <w:sz w:val="20"/>
          <w:szCs w:val="20"/>
        </w:rPr>
        <w:t xml:space="preserve"> poszczególnych</w:t>
      </w:r>
      <w:r w:rsidRPr="006D361E">
        <w:rPr>
          <w:rFonts w:ascii="Arial" w:hAnsi="Arial" w:cs="Arial"/>
          <w:sz w:val="20"/>
          <w:szCs w:val="20"/>
        </w:rPr>
        <w:t xml:space="preserve"> pracowników </w:t>
      </w:r>
      <w:r>
        <w:rPr>
          <w:rFonts w:ascii="Arial" w:hAnsi="Arial" w:cs="Arial"/>
          <w:sz w:val="20"/>
          <w:szCs w:val="20"/>
        </w:rPr>
        <w:t>za</w:t>
      </w:r>
      <w:r w:rsidRPr="006D361E">
        <w:rPr>
          <w:rFonts w:ascii="Arial" w:hAnsi="Arial" w:cs="Arial"/>
          <w:sz w:val="20"/>
          <w:szCs w:val="20"/>
        </w:rPr>
        <w:t xml:space="preserve"> prawidłowe wykon</w:t>
      </w:r>
      <w:r>
        <w:rPr>
          <w:rFonts w:ascii="Arial" w:hAnsi="Arial" w:cs="Arial"/>
          <w:sz w:val="20"/>
          <w:szCs w:val="20"/>
        </w:rPr>
        <w:t>yw</w:t>
      </w:r>
      <w:r w:rsidRPr="006D361E">
        <w:rPr>
          <w:rFonts w:ascii="Arial" w:hAnsi="Arial" w:cs="Arial"/>
          <w:sz w:val="20"/>
          <w:szCs w:val="20"/>
        </w:rPr>
        <w:t>ani</w:t>
      </w:r>
      <w:r>
        <w:rPr>
          <w:rFonts w:ascii="Arial" w:hAnsi="Arial" w:cs="Arial"/>
          <w:sz w:val="20"/>
          <w:szCs w:val="20"/>
        </w:rPr>
        <w:t>e</w:t>
      </w:r>
      <w:r w:rsidRPr="006D361E">
        <w:rPr>
          <w:rFonts w:ascii="Arial" w:hAnsi="Arial" w:cs="Arial"/>
          <w:sz w:val="20"/>
          <w:szCs w:val="20"/>
        </w:rPr>
        <w:t xml:space="preserve"> obowiązków </w:t>
      </w:r>
      <w:r>
        <w:rPr>
          <w:rFonts w:ascii="Arial" w:hAnsi="Arial" w:cs="Arial"/>
          <w:sz w:val="20"/>
          <w:szCs w:val="20"/>
        </w:rPr>
        <w:t>związanych z rozliczeniami podatkowymi</w:t>
      </w:r>
      <w:r w:rsidRPr="006D361E">
        <w:rPr>
          <w:rFonts w:ascii="Arial" w:hAnsi="Arial" w:cs="Arial"/>
          <w:sz w:val="20"/>
          <w:szCs w:val="20"/>
        </w:rPr>
        <w:t xml:space="preserve">. </w:t>
      </w:r>
    </w:p>
    <w:p w14:paraId="1CE62670" w14:textId="445D55DA" w:rsidR="00F537D0" w:rsidRDefault="00F537D0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426EB" w14:textId="319E192F" w:rsidR="00F537D0" w:rsidRPr="00F537D0" w:rsidRDefault="00F537D0" w:rsidP="00F537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37D0">
        <w:rPr>
          <w:rFonts w:ascii="Arial" w:hAnsi="Arial" w:cs="Arial"/>
          <w:sz w:val="20"/>
          <w:szCs w:val="20"/>
        </w:rPr>
        <w:t>Spółka realizuje obowiązki podatkowe na terytorium Rzeczypospolitej Polskiej w szczególności poprzez terminowe składanie właściwych deklaracji podatkowych, dokonywanie wpłaty należności podatkowych, uiszczanie wszelkich innych wymagalnych należności publicznoprawnych, prowadzenie stosownej dokumentacji związanej z rozliczeniami podatkowymi oraz jej archiwizowanie przez wymagany okres czasu, a także realizowanie obowiązków związanych z prowadzeniem dokumentacji cen transferowych.</w:t>
      </w:r>
    </w:p>
    <w:p w14:paraId="5925B480" w14:textId="77777777" w:rsidR="00F537D0" w:rsidRPr="00F537D0" w:rsidRDefault="00F537D0" w:rsidP="00F537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8A7602" w14:textId="2B91D121" w:rsidR="00F537D0" w:rsidRPr="00F537D0" w:rsidRDefault="00F537D0" w:rsidP="00F537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37D0">
        <w:rPr>
          <w:rFonts w:ascii="Arial" w:hAnsi="Arial" w:cs="Arial"/>
          <w:sz w:val="20"/>
          <w:szCs w:val="20"/>
        </w:rPr>
        <w:t>W 202</w:t>
      </w:r>
      <w:r w:rsidR="0074401B">
        <w:rPr>
          <w:rFonts w:ascii="Arial" w:hAnsi="Arial" w:cs="Arial"/>
          <w:sz w:val="20"/>
          <w:szCs w:val="20"/>
        </w:rPr>
        <w:t>1</w:t>
      </w:r>
      <w:r w:rsidRPr="00F537D0">
        <w:rPr>
          <w:rFonts w:ascii="Arial" w:hAnsi="Arial" w:cs="Arial"/>
          <w:sz w:val="20"/>
          <w:szCs w:val="20"/>
        </w:rPr>
        <w:t xml:space="preserve"> roku Spółka była podatnikiem z tytułu:</w:t>
      </w:r>
    </w:p>
    <w:p w14:paraId="58DDE698" w14:textId="1D080D87" w:rsidR="00F537D0" w:rsidRPr="00981194" w:rsidRDefault="00F537D0" w:rsidP="009811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194">
        <w:rPr>
          <w:rFonts w:ascii="Arial" w:hAnsi="Arial" w:cs="Arial"/>
          <w:sz w:val="20"/>
          <w:szCs w:val="20"/>
        </w:rPr>
        <w:t>podatku dochodowego od osób prawnych</w:t>
      </w:r>
      <w:r w:rsidR="007A4872">
        <w:rPr>
          <w:rFonts w:ascii="Arial" w:hAnsi="Arial" w:cs="Arial"/>
          <w:sz w:val="20"/>
          <w:szCs w:val="20"/>
        </w:rPr>
        <w:t>,</w:t>
      </w:r>
    </w:p>
    <w:p w14:paraId="53E43414" w14:textId="4DEB3639" w:rsidR="00F537D0" w:rsidRPr="00981194" w:rsidRDefault="00F537D0" w:rsidP="009811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194">
        <w:rPr>
          <w:rFonts w:ascii="Arial" w:hAnsi="Arial" w:cs="Arial"/>
          <w:sz w:val="20"/>
          <w:szCs w:val="20"/>
        </w:rPr>
        <w:t>podatku od towarów i usług</w:t>
      </w:r>
      <w:r w:rsidR="007A4872">
        <w:rPr>
          <w:rFonts w:ascii="Arial" w:hAnsi="Arial" w:cs="Arial"/>
          <w:sz w:val="20"/>
          <w:szCs w:val="20"/>
        </w:rPr>
        <w:t>,</w:t>
      </w:r>
    </w:p>
    <w:p w14:paraId="3D6DE8C1" w14:textId="2CA34628" w:rsidR="001928F5" w:rsidRDefault="00F537D0" w:rsidP="009811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194">
        <w:rPr>
          <w:rFonts w:ascii="Arial" w:hAnsi="Arial" w:cs="Arial"/>
          <w:sz w:val="20"/>
          <w:szCs w:val="20"/>
        </w:rPr>
        <w:t xml:space="preserve">podatku od </w:t>
      </w:r>
      <w:r w:rsidR="00C169DF" w:rsidRPr="00981194">
        <w:rPr>
          <w:rFonts w:ascii="Arial" w:hAnsi="Arial" w:cs="Arial"/>
          <w:sz w:val="20"/>
          <w:szCs w:val="20"/>
        </w:rPr>
        <w:t>czynności cywilnoprawnych</w:t>
      </w:r>
      <w:r w:rsidR="00C853F8">
        <w:rPr>
          <w:rFonts w:ascii="Arial" w:hAnsi="Arial" w:cs="Arial"/>
          <w:sz w:val="20"/>
          <w:szCs w:val="20"/>
        </w:rPr>
        <w:t>,</w:t>
      </w:r>
    </w:p>
    <w:p w14:paraId="0EC725B4" w14:textId="68EE2B3A" w:rsidR="00C853F8" w:rsidRPr="00981194" w:rsidRDefault="00C853F8" w:rsidP="009811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podatku akcyzowego.</w:t>
      </w:r>
    </w:p>
    <w:p w14:paraId="6E5A4953" w14:textId="77777777" w:rsidR="00F537D0" w:rsidRPr="00F537D0" w:rsidRDefault="00F537D0" w:rsidP="00F537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B36AC1" w14:textId="31A9DC4A" w:rsidR="00F537D0" w:rsidRPr="00C853F8" w:rsidRDefault="00F537D0" w:rsidP="00C85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37D0">
        <w:rPr>
          <w:rFonts w:ascii="Arial" w:hAnsi="Arial" w:cs="Arial"/>
          <w:sz w:val="20"/>
          <w:szCs w:val="20"/>
        </w:rPr>
        <w:t>W 202</w:t>
      </w:r>
      <w:r w:rsidR="0074401B">
        <w:rPr>
          <w:rFonts w:ascii="Arial" w:hAnsi="Arial" w:cs="Arial"/>
          <w:sz w:val="20"/>
          <w:szCs w:val="20"/>
        </w:rPr>
        <w:t>1</w:t>
      </w:r>
      <w:r w:rsidRPr="00F537D0">
        <w:rPr>
          <w:rFonts w:ascii="Arial" w:hAnsi="Arial" w:cs="Arial"/>
          <w:sz w:val="20"/>
          <w:szCs w:val="20"/>
        </w:rPr>
        <w:t xml:space="preserve"> roku Spółka była płatnikiem z tytułu</w:t>
      </w:r>
      <w:r w:rsidR="00C853F8">
        <w:rPr>
          <w:rFonts w:ascii="Arial" w:hAnsi="Arial" w:cs="Arial"/>
          <w:sz w:val="20"/>
          <w:szCs w:val="20"/>
        </w:rPr>
        <w:t xml:space="preserve"> </w:t>
      </w:r>
      <w:r w:rsidRPr="00C853F8">
        <w:rPr>
          <w:rFonts w:ascii="Arial" w:hAnsi="Arial" w:cs="Arial"/>
          <w:sz w:val="20"/>
          <w:szCs w:val="20"/>
        </w:rPr>
        <w:t>podatku dochodowego od osób fizycznych</w:t>
      </w:r>
      <w:r w:rsidR="00C853F8">
        <w:rPr>
          <w:rFonts w:ascii="Arial" w:hAnsi="Arial" w:cs="Arial"/>
          <w:sz w:val="20"/>
          <w:szCs w:val="20"/>
        </w:rPr>
        <w:t>.</w:t>
      </w:r>
    </w:p>
    <w:p w14:paraId="5D21B9CF" w14:textId="77777777" w:rsidR="00B156C9" w:rsidRDefault="00B156C9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E230E2" w14:textId="09786011" w:rsidR="00B156C9" w:rsidRDefault="00B156C9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F34">
        <w:rPr>
          <w:rFonts w:ascii="Arial" w:hAnsi="Arial" w:cs="Arial"/>
          <w:sz w:val="20"/>
          <w:szCs w:val="20"/>
        </w:rPr>
        <w:t xml:space="preserve"> 202</w:t>
      </w:r>
      <w:r w:rsidR="00C853F8">
        <w:rPr>
          <w:rFonts w:ascii="Arial" w:hAnsi="Arial" w:cs="Arial"/>
          <w:sz w:val="20"/>
          <w:szCs w:val="20"/>
        </w:rPr>
        <w:t>1</w:t>
      </w:r>
      <w:r w:rsidRPr="00667F34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oku</w:t>
      </w:r>
      <w:r w:rsidRPr="00667F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Spółka nie stosowała dobrowolnych form współpracy z organami Krajowej Administracji Skarbowej.</w:t>
      </w:r>
    </w:p>
    <w:p w14:paraId="0D7A4385" w14:textId="77777777" w:rsidR="00B156C9" w:rsidRDefault="00B156C9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7CEAB5" w14:textId="6BE67B38" w:rsidR="00B156C9" w:rsidRPr="006273DF" w:rsidRDefault="00B156C9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73DF">
        <w:rPr>
          <w:rFonts w:ascii="Arial" w:hAnsi="Arial" w:cs="Arial"/>
          <w:sz w:val="20"/>
          <w:szCs w:val="20"/>
        </w:rPr>
        <w:lastRenderedPageBreak/>
        <w:t>W 202</w:t>
      </w:r>
      <w:r w:rsidR="00C853F8">
        <w:rPr>
          <w:rFonts w:ascii="Arial" w:hAnsi="Arial" w:cs="Arial"/>
          <w:sz w:val="20"/>
          <w:szCs w:val="20"/>
        </w:rPr>
        <w:t>1</w:t>
      </w:r>
      <w:r w:rsidRPr="006273DF">
        <w:rPr>
          <w:rFonts w:ascii="Arial" w:hAnsi="Arial" w:cs="Arial"/>
          <w:sz w:val="20"/>
          <w:szCs w:val="20"/>
        </w:rPr>
        <w:t xml:space="preserve"> roku Spółka realizowała </w:t>
      </w:r>
      <w:r w:rsidR="000D008B" w:rsidRPr="006273DF">
        <w:rPr>
          <w:rFonts w:ascii="Arial" w:hAnsi="Arial" w:cs="Arial"/>
          <w:sz w:val="20"/>
          <w:szCs w:val="20"/>
        </w:rPr>
        <w:t xml:space="preserve">następujące </w:t>
      </w:r>
      <w:r w:rsidRPr="006273DF">
        <w:rPr>
          <w:rFonts w:ascii="Arial" w:hAnsi="Arial" w:cs="Arial"/>
          <w:sz w:val="20"/>
          <w:szCs w:val="20"/>
        </w:rPr>
        <w:t>transakcj</w:t>
      </w:r>
      <w:r w:rsidR="000D008B" w:rsidRPr="006273DF">
        <w:rPr>
          <w:rFonts w:ascii="Arial" w:hAnsi="Arial" w:cs="Arial"/>
          <w:sz w:val="20"/>
          <w:szCs w:val="20"/>
        </w:rPr>
        <w:t>e</w:t>
      </w:r>
      <w:r w:rsidRPr="006273DF">
        <w:rPr>
          <w:rFonts w:ascii="Arial" w:hAnsi="Arial" w:cs="Arial"/>
          <w:sz w:val="20"/>
          <w:szCs w:val="20"/>
        </w:rPr>
        <w:t xml:space="preserve"> z podmiotami powiązanymi, których wartość przekracza 5% sumy bilansowej aktywów, ustalonych na podstawie ostatniego zatwierdzonego sprawozdania finansowego Spółki</w:t>
      </w:r>
      <w:r w:rsidR="000D008B" w:rsidRPr="006273DF">
        <w:rPr>
          <w:rFonts w:ascii="Arial" w:hAnsi="Arial" w:cs="Arial"/>
          <w:sz w:val="20"/>
          <w:szCs w:val="20"/>
        </w:rPr>
        <w:t>:</w:t>
      </w:r>
    </w:p>
    <w:p w14:paraId="2129F357" w14:textId="35BB1281" w:rsidR="00742FA0" w:rsidRDefault="00742FA0" w:rsidP="00DC37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Polbilding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Sp. z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o.o.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64C1B448" w14:textId="642C63A1" w:rsidR="00742FA0" w:rsidRDefault="00742FA0" w:rsidP="00742F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transakcje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sprzedaży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towarów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– </w:t>
      </w:r>
      <w:r w:rsidRPr="00742FA0">
        <w:rPr>
          <w:rFonts w:ascii="Arial" w:hAnsi="Arial" w:cs="Arial"/>
          <w:sz w:val="20"/>
          <w:szCs w:val="20"/>
          <w:lang w:val="en-GB"/>
        </w:rPr>
        <w:t>37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42FA0">
        <w:rPr>
          <w:rFonts w:ascii="Arial" w:hAnsi="Arial" w:cs="Arial"/>
          <w:sz w:val="20"/>
          <w:szCs w:val="20"/>
          <w:lang w:val="en-GB"/>
        </w:rPr>
        <w:t>279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42FA0">
        <w:rPr>
          <w:rFonts w:ascii="Arial" w:hAnsi="Arial" w:cs="Arial"/>
          <w:sz w:val="20"/>
          <w:szCs w:val="20"/>
          <w:lang w:val="en-GB"/>
        </w:rPr>
        <w:t>108,02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zł</w:t>
      </w:r>
      <w:proofErr w:type="spellEnd"/>
      <w:r>
        <w:rPr>
          <w:rFonts w:ascii="Arial" w:hAnsi="Arial" w:cs="Arial"/>
          <w:sz w:val="20"/>
          <w:szCs w:val="20"/>
          <w:lang w:val="en-GB"/>
        </w:rPr>
        <w:t>,</w:t>
      </w:r>
    </w:p>
    <w:p w14:paraId="15F70D21" w14:textId="0C1894D2" w:rsidR="00742FA0" w:rsidRPr="00742FA0" w:rsidRDefault="00742FA0" w:rsidP="00742FA0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42FA0">
        <w:rPr>
          <w:rFonts w:ascii="Arial" w:hAnsi="Arial" w:cs="Arial"/>
          <w:sz w:val="20"/>
          <w:szCs w:val="20"/>
        </w:rPr>
        <w:t xml:space="preserve">zobowiązania z tytułu </w:t>
      </w:r>
      <w:r w:rsidR="00FB17D6" w:rsidRPr="00742FA0">
        <w:rPr>
          <w:rFonts w:ascii="Arial" w:hAnsi="Arial" w:cs="Arial"/>
          <w:sz w:val="20"/>
          <w:szCs w:val="20"/>
        </w:rPr>
        <w:t>pożycze</w:t>
      </w:r>
      <w:r w:rsidR="00FB17D6">
        <w:rPr>
          <w:rFonts w:ascii="Arial" w:hAnsi="Arial" w:cs="Arial"/>
          <w:sz w:val="20"/>
          <w:szCs w:val="20"/>
        </w:rPr>
        <w:t>k</w:t>
      </w:r>
      <w:r w:rsidRPr="00742FA0">
        <w:rPr>
          <w:rFonts w:ascii="Arial" w:hAnsi="Arial" w:cs="Arial"/>
          <w:sz w:val="20"/>
          <w:szCs w:val="20"/>
        </w:rPr>
        <w:t xml:space="preserve"> – 2</w:t>
      </w:r>
      <w:r>
        <w:rPr>
          <w:rFonts w:ascii="Arial" w:hAnsi="Arial" w:cs="Arial"/>
          <w:sz w:val="20"/>
          <w:szCs w:val="20"/>
        </w:rPr>
        <w:t xml:space="preserve"> </w:t>
      </w:r>
      <w:r w:rsidRPr="00742FA0">
        <w:rPr>
          <w:rFonts w:ascii="Arial" w:hAnsi="Arial" w:cs="Arial"/>
          <w:sz w:val="20"/>
          <w:szCs w:val="20"/>
        </w:rPr>
        <w:t>375</w:t>
      </w:r>
      <w:r>
        <w:rPr>
          <w:rFonts w:ascii="Arial" w:hAnsi="Arial" w:cs="Arial"/>
          <w:sz w:val="20"/>
          <w:szCs w:val="20"/>
        </w:rPr>
        <w:t xml:space="preserve"> </w:t>
      </w:r>
      <w:r w:rsidRPr="00742FA0">
        <w:rPr>
          <w:rFonts w:ascii="Arial" w:hAnsi="Arial" w:cs="Arial"/>
          <w:sz w:val="20"/>
          <w:szCs w:val="20"/>
        </w:rPr>
        <w:t>932</w:t>
      </w:r>
      <w:r>
        <w:rPr>
          <w:rFonts w:ascii="Arial" w:hAnsi="Arial" w:cs="Arial"/>
          <w:sz w:val="20"/>
          <w:szCs w:val="20"/>
        </w:rPr>
        <w:t xml:space="preserve">,00 </w:t>
      </w:r>
      <w:r w:rsidRPr="00742FA0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,</w:t>
      </w:r>
    </w:p>
    <w:p w14:paraId="7D9F77AD" w14:textId="4F82F112" w:rsidR="00742FA0" w:rsidRPr="00742FA0" w:rsidRDefault="00742FA0" w:rsidP="00742F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transakcja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najmu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B17D6">
        <w:rPr>
          <w:rFonts w:ascii="Arial" w:hAnsi="Arial" w:cs="Arial"/>
          <w:sz w:val="20"/>
          <w:szCs w:val="20"/>
          <w:lang w:val="en-GB"/>
        </w:rPr>
        <w:t>lokalu</w:t>
      </w:r>
      <w:proofErr w:type="spellEnd"/>
      <w:r w:rsidR="00FB17D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– </w:t>
      </w:r>
      <w:r w:rsidRPr="00742FA0">
        <w:rPr>
          <w:rFonts w:ascii="Arial" w:hAnsi="Arial" w:cs="Arial"/>
          <w:sz w:val="20"/>
          <w:szCs w:val="20"/>
          <w:lang w:val="en-GB"/>
        </w:rPr>
        <w:t>28</w:t>
      </w:r>
      <w:r>
        <w:rPr>
          <w:rFonts w:ascii="Arial" w:hAnsi="Arial" w:cs="Arial"/>
          <w:sz w:val="20"/>
          <w:szCs w:val="20"/>
          <w:lang w:val="en-GB"/>
        </w:rPr>
        <w:t> </w:t>
      </w:r>
      <w:r w:rsidRPr="00742FA0">
        <w:rPr>
          <w:rFonts w:ascii="Arial" w:hAnsi="Arial" w:cs="Arial"/>
          <w:sz w:val="20"/>
          <w:szCs w:val="20"/>
          <w:lang w:val="en-GB"/>
        </w:rPr>
        <w:t>800</w:t>
      </w:r>
      <w:r>
        <w:rPr>
          <w:rFonts w:ascii="Arial" w:hAnsi="Arial" w:cs="Arial"/>
          <w:sz w:val="20"/>
          <w:szCs w:val="20"/>
          <w:lang w:val="en-GB"/>
        </w:rPr>
        <w:t xml:space="preserve">,00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zł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14:paraId="5830007E" w14:textId="77777777" w:rsidR="00822447" w:rsidRPr="006273DF" w:rsidRDefault="00822447" w:rsidP="00822447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3CC77E9" w14:textId="77777777" w:rsidR="00C853F8" w:rsidRDefault="00C853F8" w:rsidP="00C85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781">
        <w:rPr>
          <w:rFonts w:ascii="Arial" w:hAnsi="Arial" w:cs="Arial"/>
          <w:sz w:val="20"/>
          <w:szCs w:val="20"/>
        </w:rPr>
        <w:t xml:space="preserve">W 2021 roku Spółka </w:t>
      </w:r>
      <w:r>
        <w:rPr>
          <w:rFonts w:ascii="Arial" w:hAnsi="Arial" w:cs="Arial"/>
          <w:sz w:val="20"/>
          <w:szCs w:val="20"/>
        </w:rPr>
        <w:t>realizowała następujące transakcje</w:t>
      </w:r>
      <w:r w:rsidRPr="008E7A00">
        <w:rPr>
          <w:rFonts w:ascii="Arial" w:hAnsi="Arial" w:cs="Arial"/>
          <w:sz w:val="20"/>
          <w:szCs w:val="20"/>
        </w:rPr>
        <w:t xml:space="preserve"> na terytoriach lub w krajach stosujących szkodliwą konkurencję podatkową wskazanych w </w:t>
      </w:r>
      <w:r>
        <w:rPr>
          <w:rFonts w:ascii="Arial" w:hAnsi="Arial" w:cs="Arial"/>
          <w:sz w:val="20"/>
          <w:szCs w:val="20"/>
        </w:rPr>
        <w:t xml:space="preserve">rozporządzeniu Ministra Finansów </w:t>
      </w:r>
      <w:r w:rsidRPr="00863170">
        <w:rPr>
          <w:rFonts w:ascii="Arial" w:hAnsi="Arial" w:cs="Arial"/>
          <w:sz w:val="20"/>
          <w:szCs w:val="20"/>
        </w:rPr>
        <w:t>z dnia 28 marca 2019 r.</w:t>
      </w:r>
      <w:r>
        <w:rPr>
          <w:rFonts w:ascii="Arial" w:hAnsi="Arial" w:cs="Arial"/>
          <w:sz w:val="20"/>
          <w:szCs w:val="20"/>
        </w:rPr>
        <w:t xml:space="preserve"> </w:t>
      </w:r>
      <w:r w:rsidRPr="00863170">
        <w:rPr>
          <w:rFonts w:ascii="Arial" w:hAnsi="Arial" w:cs="Arial"/>
          <w:sz w:val="20"/>
          <w:szCs w:val="20"/>
        </w:rPr>
        <w:t xml:space="preserve">w sprawie określenia krajów i terytoriów stosujących szkodliwą konkurencję podatkową </w:t>
      </w:r>
      <w:r>
        <w:rPr>
          <w:rFonts w:ascii="Arial" w:hAnsi="Arial" w:cs="Arial"/>
          <w:sz w:val="20"/>
          <w:szCs w:val="20"/>
        </w:rPr>
        <w:br/>
      </w:r>
      <w:r w:rsidRPr="00863170">
        <w:rPr>
          <w:rFonts w:ascii="Arial" w:hAnsi="Arial" w:cs="Arial"/>
          <w:sz w:val="20"/>
          <w:szCs w:val="20"/>
        </w:rPr>
        <w:t>w zakresie podatku dochodowego od osób prawnych</w:t>
      </w:r>
      <w:r>
        <w:rPr>
          <w:rFonts w:ascii="Arial" w:hAnsi="Arial" w:cs="Arial"/>
          <w:sz w:val="20"/>
          <w:szCs w:val="20"/>
        </w:rPr>
        <w:t xml:space="preserve"> (</w:t>
      </w:r>
      <w:r w:rsidRPr="00863170">
        <w:rPr>
          <w:rFonts w:ascii="Arial" w:hAnsi="Arial" w:cs="Arial"/>
          <w:sz w:val="20"/>
          <w:szCs w:val="20"/>
        </w:rPr>
        <w:t>Dz.U.2019.600</w:t>
      </w:r>
      <w:r>
        <w:rPr>
          <w:rFonts w:ascii="Arial" w:hAnsi="Arial" w:cs="Arial"/>
          <w:sz w:val="20"/>
          <w:szCs w:val="20"/>
        </w:rPr>
        <w:t>):</w:t>
      </w:r>
    </w:p>
    <w:p w14:paraId="46210388" w14:textId="07300486" w:rsidR="00C853F8" w:rsidRDefault="008F78F4" w:rsidP="00C853F8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120004656"/>
      <w:r>
        <w:rPr>
          <w:rFonts w:ascii="Arial" w:hAnsi="Arial" w:cs="Arial"/>
          <w:sz w:val="20"/>
          <w:szCs w:val="20"/>
        </w:rPr>
        <w:t>Top Linker Limited</w:t>
      </w:r>
      <w:r w:rsidR="00B653CA">
        <w:rPr>
          <w:rFonts w:ascii="Arial" w:hAnsi="Arial" w:cs="Arial"/>
          <w:sz w:val="20"/>
          <w:szCs w:val="20"/>
        </w:rPr>
        <w:t xml:space="preserve"> z siedzibą w Hongkongu</w:t>
      </w:r>
      <w:r w:rsidR="00C853F8">
        <w:rPr>
          <w:rFonts w:ascii="Arial" w:hAnsi="Arial" w:cs="Arial"/>
          <w:sz w:val="20"/>
          <w:szCs w:val="20"/>
        </w:rPr>
        <w:t>:</w:t>
      </w:r>
    </w:p>
    <w:p w14:paraId="2276CD66" w14:textId="04120C95" w:rsidR="00C853F8" w:rsidRPr="00CB2CF4" w:rsidRDefault="00C853F8" w:rsidP="00742F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transakcje </w:t>
      </w:r>
      <w:bookmarkEnd w:id="1"/>
      <w:r w:rsidR="00742FA0">
        <w:rPr>
          <w:rFonts w:ascii="Arial" w:hAnsi="Arial" w:cs="Arial"/>
          <w:sz w:val="20"/>
          <w:szCs w:val="20"/>
        </w:rPr>
        <w:t xml:space="preserve">zakupu </w:t>
      </w:r>
      <w:r w:rsidR="00A90813">
        <w:rPr>
          <w:rFonts w:ascii="Arial" w:hAnsi="Arial" w:cs="Arial"/>
          <w:sz w:val="20"/>
          <w:szCs w:val="20"/>
        </w:rPr>
        <w:t>towarów</w:t>
      </w:r>
      <w:r w:rsidR="008F78F4">
        <w:rPr>
          <w:rFonts w:ascii="Arial" w:hAnsi="Arial" w:cs="Arial"/>
          <w:sz w:val="20"/>
          <w:szCs w:val="20"/>
        </w:rPr>
        <w:t xml:space="preserve"> – 5 282 263,29 zł</w:t>
      </w:r>
      <w:r w:rsidR="00F55A0C">
        <w:rPr>
          <w:rFonts w:ascii="Arial" w:hAnsi="Arial" w:cs="Arial"/>
          <w:sz w:val="20"/>
          <w:szCs w:val="20"/>
        </w:rPr>
        <w:t>.</w:t>
      </w:r>
    </w:p>
    <w:p w14:paraId="4BBAF038" w14:textId="77777777" w:rsidR="00B532F8" w:rsidRDefault="00B532F8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A43A87" w14:textId="4DB52234" w:rsidR="00B156C9" w:rsidRDefault="00BF59A9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59A9">
        <w:rPr>
          <w:rFonts w:ascii="Arial" w:hAnsi="Arial" w:cs="Arial"/>
          <w:sz w:val="20"/>
          <w:szCs w:val="20"/>
        </w:rPr>
        <w:t>W 202</w:t>
      </w:r>
      <w:r w:rsidR="00C853F8">
        <w:rPr>
          <w:rFonts w:ascii="Arial" w:hAnsi="Arial" w:cs="Arial"/>
          <w:sz w:val="20"/>
          <w:szCs w:val="20"/>
        </w:rPr>
        <w:t>1</w:t>
      </w:r>
      <w:r w:rsidRPr="00BF59A9">
        <w:rPr>
          <w:rFonts w:ascii="Arial" w:hAnsi="Arial" w:cs="Arial"/>
          <w:sz w:val="20"/>
          <w:szCs w:val="20"/>
        </w:rPr>
        <w:t xml:space="preserve"> roku Spółka nie składała wniosków o wydanie ogólnej interpretacji podatkowej, </w:t>
      </w:r>
      <w:r w:rsidR="005A6CF3" w:rsidRPr="005A6CF3">
        <w:rPr>
          <w:rFonts w:ascii="Arial" w:hAnsi="Arial" w:cs="Arial"/>
          <w:sz w:val="20"/>
          <w:szCs w:val="20"/>
        </w:rPr>
        <w:t>interpretacji przepisów prawa podatkowego</w:t>
      </w:r>
      <w:r w:rsidR="005A6CF3">
        <w:rPr>
          <w:rFonts w:ascii="Arial" w:hAnsi="Arial" w:cs="Arial"/>
          <w:sz w:val="20"/>
          <w:szCs w:val="20"/>
        </w:rPr>
        <w:t xml:space="preserve">, </w:t>
      </w:r>
      <w:r w:rsidRPr="00BF59A9">
        <w:rPr>
          <w:rFonts w:ascii="Arial" w:hAnsi="Arial" w:cs="Arial"/>
          <w:sz w:val="20"/>
          <w:szCs w:val="20"/>
        </w:rPr>
        <w:t>wiążącej informacji stawkowej, ani wiążącej informacji akcyzowej.</w:t>
      </w:r>
    </w:p>
    <w:p w14:paraId="0A67A98D" w14:textId="77777777" w:rsidR="00BF59A9" w:rsidRDefault="00BF59A9" w:rsidP="00B1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98CE8A" w14:textId="6E8F519D" w:rsidR="00ED3489" w:rsidRDefault="00ED3489" w:rsidP="00C853F8">
      <w:pPr>
        <w:jc w:val="both"/>
        <w:rPr>
          <w:rFonts w:ascii="Arial" w:hAnsi="Arial" w:cs="Arial"/>
          <w:sz w:val="20"/>
          <w:szCs w:val="20"/>
        </w:rPr>
      </w:pPr>
      <w:r w:rsidRPr="00C60949">
        <w:rPr>
          <w:rFonts w:ascii="Arial" w:hAnsi="Arial" w:cs="Arial"/>
          <w:sz w:val="20"/>
          <w:szCs w:val="20"/>
        </w:rPr>
        <w:t>W 202</w:t>
      </w:r>
      <w:r w:rsidR="00C853F8">
        <w:rPr>
          <w:rFonts w:ascii="Arial" w:hAnsi="Arial" w:cs="Arial"/>
          <w:sz w:val="20"/>
          <w:szCs w:val="20"/>
        </w:rPr>
        <w:t>1</w:t>
      </w:r>
      <w:r w:rsidRPr="00C60949">
        <w:rPr>
          <w:rFonts w:ascii="Arial" w:hAnsi="Arial" w:cs="Arial"/>
          <w:sz w:val="20"/>
          <w:szCs w:val="20"/>
        </w:rPr>
        <w:t xml:space="preserve"> roku Spółka nie przekazała Szefowi Krajowej Administracji Skarbowej żadnej informacji </w:t>
      </w:r>
      <w:r w:rsidRPr="00C60949">
        <w:rPr>
          <w:rFonts w:ascii="Arial" w:hAnsi="Arial" w:cs="Arial"/>
          <w:sz w:val="20"/>
          <w:szCs w:val="20"/>
        </w:rPr>
        <w:br/>
        <w:t xml:space="preserve">o schematach podatkowych w rozumieniu art. 86a § 1 pkt 10 ustawy z dnia 29 sierpnia 1997 r. Ordynacja podatkowa (Dz.U. z 2021 r. poz.1540). </w:t>
      </w:r>
      <w:r w:rsidR="00C853F8" w:rsidRPr="00C853F8">
        <w:rPr>
          <w:rFonts w:ascii="Arial" w:hAnsi="Arial" w:cs="Arial"/>
          <w:sz w:val="20"/>
          <w:szCs w:val="20"/>
        </w:rPr>
        <w:t xml:space="preserve">Jednocześnie Spółka realizuje obowiązki związane </w:t>
      </w:r>
      <w:r w:rsidR="00C853F8">
        <w:rPr>
          <w:rFonts w:ascii="Arial" w:hAnsi="Arial" w:cs="Arial"/>
          <w:sz w:val="20"/>
          <w:szCs w:val="20"/>
        </w:rPr>
        <w:br/>
      </w:r>
      <w:r w:rsidR="00C853F8" w:rsidRPr="00C853F8">
        <w:rPr>
          <w:rFonts w:ascii="Arial" w:hAnsi="Arial" w:cs="Arial"/>
          <w:sz w:val="20"/>
          <w:szCs w:val="20"/>
        </w:rPr>
        <w:t xml:space="preserve">z przeciwdziałaniem niewywiązywaniu się z obowiązku przekazywania informacji o schematach podatkowych (MDR), m.in. poprzez dokonywanie wewnętrznej weryfikacji zdarzeń występujących </w:t>
      </w:r>
      <w:r w:rsidR="00C853F8">
        <w:rPr>
          <w:rFonts w:ascii="Arial" w:hAnsi="Arial" w:cs="Arial"/>
          <w:sz w:val="20"/>
          <w:szCs w:val="20"/>
        </w:rPr>
        <w:br/>
      </w:r>
      <w:r w:rsidR="00C853F8" w:rsidRPr="00C853F8">
        <w:rPr>
          <w:rFonts w:ascii="Arial" w:hAnsi="Arial" w:cs="Arial"/>
          <w:sz w:val="20"/>
          <w:szCs w:val="20"/>
        </w:rPr>
        <w:t>w Spółce, które potencjalnie mogłyby skutkować obowiązkiem przekazania informacji o schemacie podatkowym.</w:t>
      </w:r>
    </w:p>
    <w:p w14:paraId="16D46DAF" w14:textId="70793150" w:rsidR="0074263B" w:rsidRPr="009E38DC" w:rsidRDefault="00B156C9" w:rsidP="009E38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202</w:t>
      </w:r>
      <w:r w:rsidR="00C853F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roku Spółka nie podejmowała ani nie planowała żadnych działań restrukturyzacyjnych </w:t>
      </w:r>
      <w:r w:rsidRPr="001925D0">
        <w:rPr>
          <w:rFonts w:ascii="Arial" w:hAnsi="Arial" w:cs="Arial"/>
          <w:sz w:val="20"/>
          <w:szCs w:val="20"/>
        </w:rPr>
        <w:t xml:space="preserve">mogących mieć wpływ na wysokość </w:t>
      </w:r>
      <w:r>
        <w:rPr>
          <w:rFonts w:ascii="Arial" w:hAnsi="Arial" w:cs="Arial"/>
          <w:sz w:val="20"/>
          <w:szCs w:val="20"/>
        </w:rPr>
        <w:t xml:space="preserve">jej </w:t>
      </w:r>
      <w:r w:rsidRPr="001925D0">
        <w:rPr>
          <w:rFonts w:ascii="Arial" w:hAnsi="Arial" w:cs="Arial"/>
          <w:sz w:val="20"/>
          <w:szCs w:val="20"/>
        </w:rPr>
        <w:t xml:space="preserve">zobowiązań podatkowych lub </w:t>
      </w:r>
      <w:r>
        <w:rPr>
          <w:rFonts w:ascii="Arial" w:hAnsi="Arial" w:cs="Arial"/>
          <w:sz w:val="20"/>
          <w:szCs w:val="20"/>
        </w:rPr>
        <w:t xml:space="preserve">zobowiązań podatkowych </w:t>
      </w:r>
      <w:r w:rsidRPr="001925D0">
        <w:rPr>
          <w:rFonts w:ascii="Arial" w:hAnsi="Arial" w:cs="Arial"/>
          <w:sz w:val="20"/>
          <w:szCs w:val="20"/>
        </w:rPr>
        <w:t>podmiotów powiązanych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74263B" w:rsidRPr="009E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FE"/>
    <w:multiLevelType w:val="hybridMultilevel"/>
    <w:tmpl w:val="CAC0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6B8"/>
    <w:multiLevelType w:val="hybridMultilevel"/>
    <w:tmpl w:val="1BACE5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B62"/>
    <w:multiLevelType w:val="hybridMultilevel"/>
    <w:tmpl w:val="BD40E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D0464"/>
    <w:multiLevelType w:val="hybridMultilevel"/>
    <w:tmpl w:val="059CA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E1830"/>
    <w:multiLevelType w:val="hybridMultilevel"/>
    <w:tmpl w:val="759C80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C13"/>
    <w:multiLevelType w:val="hybridMultilevel"/>
    <w:tmpl w:val="D21C2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30D41"/>
    <w:multiLevelType w:val="hybridMultilevel"/>
    <w:tmpl w:val="14F8E8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04C28"/>
    <w:multiLevelType w:val="hybridMultilevel"/>
    <w:tmpl w:val="CBD673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51A4"/>
    <w:multiLevelType w:val="hybridMultilevel"/>
    <w:tmpl w:val="9BA21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784BE2"/>
    <w:multiLevelType w:val="hybridMultilevel"/>
    <w:tmpl w:val="D02CA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224267"/>
    <w:multiLevelType w:val="hybridMultilevel"/>
    <w:tmpl w:val="4DC2A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B376B8"/>
    <w:multiLevelType w:val="hybridMultilevel"/>
    <w:tmpl w:val="C9963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02E8B"/>
    <w:multiLevelType w:val="hybridMultilevel"/>
    <w:tmpl w:val="A9D86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2F0E2E"/>
    <w:multiLevelType w:val="hybridMultilevel"/>
    <w:tmpl w:val="71368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834826"/>
    <w:multiLevelType w:val="hybridMultilevel"/>
    <w:tmpl w:val="DF8EFD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84E58"/>
    <w:multiLevelType w:val="hybridMultilevel"/>
    <w:tmpl w:val="AE347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3039769">
    <w:abstractNumId w:val="6"/>
  </w:num>
  <w:num w:numId="2" w16cid:durableId="1937597394">
    <w:abstractNumId w:val="4"/>
  </w:num>
  <w:num w:numId="3" w16cid:durableId="1995260896">
    <w:abstractNumId w:val="8"/>
  </w:num>
  <w:num w:numId="4" w16cid:durableId="497041192">
    <w:abstractNumId w:val="11"/>
  </w:num>
  <w:num w:numId="5" w16cid:durableId="1168399560">
    <w:abstractNumId w:val="2"/>
  </w:num>
  <w:num w:numId="6" w16cid:durableId="1281763864">
    <w:abstractNumId w:val="3"/>
  </w:num>
  <w:num w:numId="7" w16cid:durableId="477262385">
    <w:abstractNumId w:val="9"/>
  </w:num>
  <w:num w:numId="8" w16cid:durableId="1806659547">
    <w:abstractNumId w:val="10"/>
  </w:num>
  <w:num w:numId="9" w16cid:durableId="1371997888">
    <w:abstractNumId w:val="15"/>
  </w:num>
  <w:num w:numId="10" w16cid:durableId="1491018279">
    <w:abstractNumId w:val="12"/>
  </w:num>
  <w:num w:numId="11" w16cid:durableId="917521777">
    <w:abstractNumId w:val="1"/>
  </w:num>
  <w:num w:numId="12" w16cid:durableId="85930391">
    <w:abstractNumId w:val="7"/>
  </w:num>
  <w:num w:numId="13" w16cid:durableId="1621767137">
    <w:abstractNumId w:val="14"/>
  </w:num>
  <w:num w:numId="14" w16cid:durableId="2141873627">
    <w:abstractNumId w:val="0"/>
  </w:num>
  <w:num w:numId="15" w16cid:durableId="1604531134">
    <w:abstractNumId w:val="5"/>
  </w:num>
  <w:num w:numId="16" w16cid:durableId="7066822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C9"/>
    <w:rsid w:val="00057CA0"/>
    <w:rsid w:val="000B2D69"/>
    <w:rsid w:val="000D008B"/>
    <w:rsid w:val="000E31DA"/>
    <w:rsid w:val="00100AAC"/>
    <w:rsid w:val="001441AF"/>
    <w:rsid w:val="00176640"/>
    <w:rsid w:val="00184391"/>
    <w:rsid w:val="001928F5"/>
    <w:rsid w:val="001C77B8"/>
    <w:rsid w:val="001D078F"/>
    <w:rsid w:val="00237CCC"/>
    <w:rsid w:val="00257F67"/>
    <w:rsid w:val="003036B7"/>
    <w:rsid w:val="0031458F"/>
    <w:rsid w:val="00332D8C"/>
    <w:rsid w:val="00362D1F"/>
    <w:rsid w:val="00370892"/>
    <w:rsid w:val="003A490B"/>
    <w:rsid w:val="003D15A7"/>
    <w:rsid w:val="003F2FCE"/>
    <w:rsid w:val="0040048A"/>
    <w:rsid w:val="00414C62"/>
    <w:rsid w:val="00466E3A"/>
    <w:rsid w:val="004850A1"/>
    <w:rsid w:val="00486E2A"/>
    <w:rsid w:val="00564E91"/>
    <w:rsid w:val="00566DD9"/>
    <w:rsid w:val="00581F39"/>
    <w:rsid w:val="0059025C"/>
    <w:rsid w:val="0059623E"/>
    <w:rsid w:val="005A6CF3"/>
    <w:rsid w:val="005C6D8E"/>
    <w:rsid w:val="00624F56"/>
    <w:rsid w:val="00626E4E"/>
    <w:rsid w:val="006273DF"/>
    <w:rsid w:val="00632E44"/>
    <w:rsid w:val="00633B2D"/>
    <w:rsid w:val="00634717"/>
    <w:rsid w:val="00686ED8"/>
    <w:rsid w:val="006A5BDE"/>
    <w:rsid w:val="007029C0"/>
    <w:rsid w:val="00712EBF"/>
    <w:rsid w:val="00740967"/>
    <w:rsid w:val="0074263B"/>
    <w:rsid w:val="00742FA0"/>
    <w:rsid w:val="0074401B"/>
    <w:rsid w:val="007A4872"/>
    <w:rsid w:val="007C0FEA"/>
    <w:rsid w:val="008016BC"/>
    <w:rsid w:val="00822447"/>
    <w:rsid w:val="00831821"/>
    <w:rsid w:val="00837360"/>
    <w:rsid w:val="008879B5"/>
    <w:rsid w:val="008B3264"/>
    <w:rsid w:val="008F78F4"/>
    <w:rsid w:val="00981194"/>
    <w:rsid w:val="009E38DC"/>
    <w:rsid w:val="00A11C3A"/>
    <w:rsid w:val="00A37E99"/>
    <w:rsid w:val="00A511BC"/>
    <w:rsid w:val="00A52A98"/>
    <w:rsid w:val="00A57F98"/>
    <w:rsid w:val="00A652FC"/>
    <w:rsid w:val="00A90813"/>
    <w:rsid w:val="00A92356"/>
    <w:rsid w:val="00AD7FD0"/>
    <w:rsid w:val="00AF49EC"/>
    <w:rsid w:val="00B156C9"/>
    <w:rsid w:val="00B52072"/>
    <w:rsid w:val="00B532F8"/>
    <w:rsid w:val="00B653CA"/>
    <w:rsid w:val="00B93E0D"/>
    <w:rsid w:val="00BB5221"/>
    <w:rsid w:val="00BF59A9"/>
    <w:rsid w:val="00C15040"/>
    <w:rsid w:val="00C169DF"/>
    <w:rsid w:val="00C23B9D"/>
    <w:rsid w:val="00C60949"/>
    <w:rsid w:val="00C63BA8"/>
    <w:rsid w:val="00C853F8"/>
    <w:rsid w:val="00CA429B"/>
    <w:rsid w:val="00D51AAE"/>
    <w:rsid w:val="00DA0D49"/>
    <w:rsid w:val="00DC37F3"/>
    <w:rsid w:val="00DC3D1F"/>
    <w:rsid w:val="00DF072E"/>
    <w:rsid w:val="00DF7284"/>
    <w:rsid w:val="00E36B10"/>
    <w:rsid w:val="00E421F2"/>
    <w:rsid w:val="00EB0F55"/>
    <w:rsid w:val="00ED3489"/>
    <w:rsid w:val="00F33543"/>
    <w:rsid w:val="00F52949"/>
    <w:rsid w:val="00F537D0"/>
    <w:rsid w:val="00F55A0C"/>
    <w:rsid w:val="00FB17D6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6C30"/>
  <w15:chartTrackingRefBased/>
  <w15:docId w15:val="{BC0BAA15-4E77-45C6-B37F-249FC863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F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F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7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Jasion</dc:creator>
  <cp:keywords/>
  <dc:description/>
  <cp:lastModifiedBy>Izabela Jasion</cp:lastModifiedBy>
  <cp:revision>12</cp:revision>
  <dcterms:created xsi:type="dcterms:W3CDTF">2021-12-19T11:58:00Z</dcterms:created>
  <dcterms:modified xsi:type="dcterms:W3CDTF">2022-11-28T09:10:00Z</dcterms:modified>
</cp:coreProperties>
</file>